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40"/>
          <w:szCs w:val="40"/>
        </w:rPr>
      </w:pPr>
      <w:r>
        <w:rPr>
          <w:rFonts w:hint="eastAsia" w:ascii="黑体" w:hAnsi="黑体" w:eastAsia="黑体" w:cs="黑体"/>
          <w:b/>
          <w:bCs/>
          <w:sz w:val="40"/>
          <w:szCs w:val="40"/>
        </w:rPr>
        <w:t>珠宝学院202</w:t>
      </w:r>
      <w:r>
        <w:rPr>
          <w:rFonts w:hint="eastAsia" w:ascii="黑体" w:hAnsi="黑体" w:eastAsia="黑体" w:cs="黑体"/>
          <w:b/>
          <w:bCs/>
          <w:sz w:val="40"/>
          <w:szCs w:val="40"/>
          <w:lang w:val="en-US" w:eastAsia="zh-CN"/>
        </w:rPr>
        <w:t>3</w:t>
      </w:r>
      <w:r>
        <w:rPr>
          <w:rFonts w:hint="eastAsia" w:ascii="黑体" w:hAnsi="黑体" w:eastAsia="黑体" w:cs="黑体"/>
          <w:b/>
          <w:bCs/>
          <w:sz w:val="40"/>
          <w:szCs w:val="40"/>
        </w:rPr>
        <w:t>年研究生国家奖学金评审细则</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切实做好我院研究生国家奖学金评审工作，激励我院研究生勤奋学习、专心投入科研工作，提高研究生培养质量，根据《中国地质大学（北京）研究生国家奖学金管理暂行办法》（中地大京发〔2020〕112号），及校学工部相关工作通知，结合学院实际，现制定中国地质大学（北京）珠宝学院研究生国家奖学金评审细则如下：</w:t>
      </w:r>
    </w:p>
    <w:p>
      <w:pPr>
        <w:tabs>
          <w:tab w:val="left" w:pos="0"/>
        </w:tabs>
        <w:spacing w:line="360" w:lineRule="auto"/>
        <w:ind w:firstLine="643" w:firstLineChars="200"/>
        <w:jc w:val="center"/>
        <w:rPr>
          <w:rFonts w:hint="eastAsia" w:ascii="黑体" w:hAnsi="黑体" w:eastAsia="黑体" w:cs="黑体"/>
          <w:b/>
          <w:sz w:val="32"/>
          <w:szCs w:val="28"/>
        </w:rPr>
      </w:pPr>
      <w:r>
        <w:rPr>
          <w:rFonts w:hint="eastAsia" w:ascii="黑体" w:hAnsi="黑体" w:eastAsia="黑体" w:cs="黑体"/>
          <w:b/>
          <w:sz w:val="32"/>
          <w:szCs w:val="28"/>
        </w:rPr>
        <w:t>第一章 参评对象</w:t>
      </w:r>
      <w:r>
        <w:rPr>
          <w:rFonts w:hint="eastAsia" w:ascii="黑体" w:hAnsi="黑体" w:eastAsia="黑体" w:cs="黑体"/>
          <w:b/>
          <w:sz w:val="32"/>
          <w:szCs w:val="28"/>
          <w:lang w:eastAsia="zh-CN"/>
        </w:rPr>
        <w:t>、</w:t>
      </w:r>
      <w:r>
        <w:rPr>
          <w:rFonts w:hint="eastAsia" w:ascii="黑体" w:hAnsi="黑体" w:eastAsia="黑体" w:cs="黑体"/>
          <w:b/>
          <w:sz w:val="32"/>
          <w:szCs w:val="28"/>
        </w:rPr>
        <w:t>奖励标准</w:t>
      </w:r>
      <w:r>
        <w:rPr>
          <w:rFonts w:hint="eastAsia" w:ascii="黑体" w:hAnsi="黑体" w:eastAsia="黑体" w:cs="黑体"/>
          <w:b/>
          <w:sz w:val="32"/>
          <w:szCs w:val="28"/>
          <w:lang w:eastAsia="zh-CN"/>
        </w:rPr>
        <w:t>及名额分配方案</w:t>
      </w:r>
    </w:p>
    <w:p>
      <w:pPr>
        <w:tabs>
          <w:tab w:val="left" w:pos="0"/>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第一条 参评对象：</w:t>
      </w:r>
      <w:r>
        <w:rPr>
          <w:rFonts w:hint="eastAsia" w:ascii="仿宋" w:hAnsi="仿宋" w:eastAsia="仿宋" w:cs="仿宋"/>
          <w:sz w:val="28"/>
          <w:szCs w:val="28"/>
        </w:rPr>
        <w:t>在学制期限基本修业年限内，在校二年级以上（含二年级）的硕士、博士研究生（含硕博连读与直博生）。</w:t>
      </w:r>
    </w:p>
    <w:p>
      <w:pPr>
        <w:tabs>
          <w:tab w:val="left" w:pos="0"/>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第二条 奖励标准：</w:t>
      </w:r>
      <w:r>
        <w:rPr>
          <w:rFonts w:hint="eastAsia" w:ascii="仿宋" w:hAnsi="仿宋" w:eastAsia="仿宋" w:cs="仿宋"/>
          <w:sz w:val="28"/>
          <w:szCs w:val="28"/>
        </w:rPr>
        <w:t>博士研究生国家奖学</w:t>
      </w:r>
      <w:bookmarkStart w:id="1" w:name="_GoBack"/>
      <w:bookmarkEnd w:id="1"/>
      <w:r>
        <w:rPr>
          <w:rFonts w:hint="eastAsia" w:ascii="仿宋" w:hAnsi="仿宋" w:eastAsia="仿宋" w:cs="仿宋"/>
          <w:sz w:val="28"/>
          <w:szCs w:val="28"/>
        </w:rPr>
        <w:t>金奖励标准为每生每年 3 万元；硕士研究生国家奖学金奖励标准为每生每年2万元。研究生在学制期限基本修业年限内可多次获得研究生国家奖学金。</w:t>
      </w:r>
    </w:p>
    <w:p>
      <w:pPr>
        <w:tabs>
          <w:tab w:val="left" w:pos="0"/>
        </w:tabs>
        <w:spacing w:line="360" w:lineRule="auto"/>
        <w:ind w:firstLine="562" w:firstLineChars="200"/>
        <w:rPr>
          <w:rFonts w:hint="eastAsia" w:ascii="仿宋" w:hAnsi="仿宋" w:eastAsia="仿宋" w:cs="仿宋"/>
          <w:sz w:val="28"/>
          <w:szCs w:val="28"/>
          <w:lang w:val="en-US"/>
        </w:rPr>
      </w:pPr>
      <w:r>
        <w:rPr>
          <w:rFonts w:hint="eastAsia" w:ascii="仿宋" w:hAnsi="仿宋" w:eastAsia="仿宋" w:cs="仿宋"/>
          <w:b/>
          <w:sz w:val="28"/>
          <w:szCs w:val="28"/>
          <w:lang w:eastAsia="zh-CN"/>
        </w:rPr>
        <w:t>第三条</w:t>
      </w:r>
      <w:r>
        <w:rPr>
          <w:rFonts w:hint="eastAsia" w:ascii="仿宋" w:hAnsi="仿宋" w:eastAsia="仿宋" w:cs="仿宋"/>
          <w:b/>
          <w:sz w:val="28"/>
          <w:szCs w:val="28"/>
          <w:lang w:val="en-US" w:eastAsia="zh-CN"/>
        </w:rPr>
        <w:t xml:space="preserve"> 名额分配：</w:t>
      </w:r>
      <w:r>
        <w:rPr>
          <w:rFonts w:hint="eastAsia" w:ascii="仿宋" w:hAnsi="仿宋" w:eastAsia="仿宋" w:cs="仿宋"/>
          <w:sz w:val="28"/>
          <w:szCs w:val="28"/>
          <w:lang w:val="en-US" w:eastAsia="zh-CN"/>
        </w:rPr>
        <w:t>硕士研究生：4名；博士研究生：1名。</w:t>
      </w:r>
    </w:p>
    <w:p>
      <w:pPr>
        <w:tabs>
          <w:tab w:val="left" w:pos="0"/>
        </w:tabs>
        <w:spacing w:line="360" w:lineRule="auto"/>
        <w:ind w:firstLine="643" w:firstLineChars="200"/>
        <w:jc w:val="center"/>
        <w:rPr>
          <w:rFonts w:hint="eastAsia" w:ascii="黑体" w:hAnsi="黑体" w:eastAsia="黑体" w:cs="黑体"/>
          <w:b/>
          <w:sz w:val="32"/>
          <w:szCs w:val="28"/>
        </w:rPr>
      </w:pPr>
      <w:r>
        <w:rPr>
          <w:rFonts w:hint="eastAsia" w:ascii="黑体" w:hAnsi="黑体" w:eastAsia="黑体" w:cs="黑体"/>
          <w:b/>
          <w:sz w:val="32"/>
          <w:szCs w:val="28"/>
        </w:rPr>
        <w:t>第二章 评审条件</w:t>
      </w:r>
    </w:p>
    <w:p>
      <w:pPr>
        <w:tabs>
          <w:tab w:val="left" w:pos="0"/>
        </w:tabs>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四</w:t>
      </w:r>
      <w:r>
        <w:rPr>
          <w:rFonts w:hint="eastAsia" w:ascii="仿宋" w:hAnsi="仿宋" w:eastAsia="仿宋" w:cs="仿宋"/>
          <w:b/>
          <w:bCs/>
          <w:sz w:val="28"/>
          <w:szCs w:val="28"/>
        </w:rPr>
        <w:t>条 研究生国家奖学金的基本评审条件：</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（一）具有中华人民共和国国籍；</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（二）热爱社会主义祖国，拥护中国共产党的领导；</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（三）遵守宪法和法律，遵守高等学校规章制度；</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（四）诚实守信，道德品质优良；</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（五）按规定完成课程学习，且学位必修课程成绩优异，科研能力显著，发展潜力突出。</w:t>
      </w:r>
    </w:p>
    <w:p>
      <w:pPr>
        <w:tabs>
          <w:tab w:val="left" w:pos="0"/>
        </w:tabs>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五</w:t>
      </w:r>
      <w:r>
        <w:rPr>
          <w:rFonts w:hint="eastAsia" w:ascii="仿宋" w:hAnsi="仿宋" w:eastAsia="仿宋" w:cs="仿宋"/>
          <w:b/>
          <w:bCs/>
          <w:sz w:val="28"/>
          <w:szCs w:val="28"/>
        </w:rPr>
        <w:t>条 研究生国家奖学金的评审条件：</w:t>
      </w:r>
    </w:p>
    <w:p>
      <w:pPr>
        <w:tabs>
          <w:tab w:val="left" w:pos="0"/>
        </w:tabs>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申请者需在满足第一条成绩要求基础上，至少满足第二、三、四条其中之一者具备申请资格。</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一</w:t>
      </w:r>
      <w:r>
        <w:rPr>
          <w:rFonts w:hint="eastAsia" w:ascii="仿宋" w:hAnsi="仿宋" w:eastAsia="仿宋" w:cs="仿宋"/>
          <w:sz w:val="28"/>
          <w:szCs w:val="28"/>
        </w:rPr>
        <w:t>）学习成绩优异，参评学年内学习成绩排名须在本年级本专业位于前30%（含30%）,在上一学年内无挂科行为，无补考科目（说明：此条仅适用于研究生二年级）。</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专业素质较高，必须以在校学生身份，积极参加行业内具有影响力的设计类、鉴定类比赛，并获得省、部级及以上一、二等奖（说明：具体比赛等级将由评审委员会根据比赛性质进行认定；以团队形式参赛者，获一等奖须为第一、二负责人，获二等奖须为第一负责人）。</w:t>
      </w:r>
    </w:p>
    <w:p>
      <w:pPr>
        <w:tabs>
          <w:tab w:val="left" w:pos="0"/>
        </w:tabs>
        <w:spacing w:line="360" w:lineRule="auto"/>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）发展潜力突出，获批国际/国家发明专利、实用新型专利。</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）科研能力显著，攻读当前学位近一年期间内（20</w:t>
      </w:r>
      <w:r>
        <w:rPr>
          <w:rFonts w:hint="eastAsia" w:ascii="仿宋" w:hAnsi="仿宋" w:eastAsia="仿宋" w:cs="仿宋"/>
          <w:sz w:val="28"/>
          <w:szCs w:val="28"/>
          <w:lang w:val="en-US" w:eastAsia="zh-CN"/>
        </w:rPr>
        <w:t>22</w:t>
      </w:r>
      <w:r>
        <w:rPr>
          <w:rFonts w:hint="eastAsia" w:ascii="仿宋" w:hAnsi="仿宋" w:eastAsia="仿宋" w:cs="仿宋"/>
          <w:sz w:val="28"/>
          <w:szCs w:val="28"/>
        </w:rPr>
        <w:t>年 9 月 1 日至202</w:t>
      </w:r>
      <w:r>
        <w:rPr>
          <w:rFonts w:hint="eastAsia" w:ascii="仿宋" w:hAnsi="仿宋" w:eastAsia="仿宋" w:cs="仿宋"/>
          <w:sz w:val="28"/>
          <w:szCs w:val="28"/>
          <w:lang w:val="en-US" w:eastAsia="zh-CN"/>
        </w:rPr>
        <w:t>3</w:t>
      </w:r>
      <w:r>
        <w:rPr>
          <w:rFonts w:hint="eastAsia" w:ascii="仿宋" w:hAnsi="仿宋" w:eastAsia="仿宋" w:cs="仿宋"/>
          <w:sz w:val="28"/>
          <w:szCs w:val="28"/>
        </w:rPr>
        <w:t>年 8 月31日）以第一作者且所属单位为中国地质大学（北京）公开发表高水平学术论文。研二至少发表1篇学术论文；研三至少发表1篇SCI、中文核心期刊等高水平学术论文（说明：具体学术论文的界定由评审委员会根据申请人学科专业及论文性质界定）。</w:t>
      </w:r>
    </w:p>
    <w:p>
      <w:pPr>
        <w:tabs>
          <w:tab w:val="left" w:pos="0"/>
        </w:tabs>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六</w:t>
      </w:r>
      <w:r>
        <w:rPr>
          <w:rFonts w:hint="eastAsia" w:ascii="仿宋" w:hAnsi="仿宋" w:eastAsia="仿宋" w:cs="仿宋"/>
          <w:b/>
          <w:bCs/>
          <w:sz w:val="28"/>
          <w:szCs w:val="28"/>
        </w:rPr>
        <w:t>条 研究生出现以下任一情况，不具备当年研究生国家奖学金参评资格：</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（一）参评学年违反国家法律、校纪校规受到纪律处分者；</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（二）参评学年有抄袭剽窃、弄虚作假等学术不端行为经查证属实的；</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（三）参评学年学籍状态处于休学、保留学籍者。</w:t>
      </w:r>
    </w:p>
    <w:p>
      <w:pPr>
        <w:tabs>
          <w:tab w:val="left" w:pos="0"/>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七</w:t>
      </w:r>
      <w:r>
        <w:rPr>
          <w:rFonts w:hint="eastAsia" w:ascii="仿宋" w:hAnsi="仿宋" w:eastAsia="仿宋" w:cs="仿宋"/>
          <w:b/>
          <w:bCs/>
          <w:sz w:val="28"/>
          <w:szCs w:val="28"/>
        </w:rPr>
        <w:t xml:space="preserve">条 </w:t>
      </w:r>
      <w:r>
        <w:rPr>
          <w:rFonts w:hint="eastAsia" w:ascii="仿宋" w:hAnsi="仿宋" w:eastAsia="仿宋" w:cs="仿宋"/>
          <w:sz w:val="28"/>
          <w:szCs w:val="28"/>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pPr>
        <w:tabs>
          <w:tab w:val="left" w:pos="0"/>
        </w:tabs>
        <w:spacing w:line="360" w:lineRule="auto"/>
        <w:ind w:firstLine="643" w:firstLineChars="200"/>
        <w:jc w:val="center"/>
        <w:rPr>
          <w:rFonts w:hint="eastAsia" w:ascii="黑体" w:hAnsi="黑体" w:eastAsia="黑体" w:cs="黑体"/>
          <w:b/>
          <w:sz w:val="32"/>
          <w:szCs w:val="28"/>
        </w:rPr>
      </w:pPr>
      <w:r>
        <w:rPr>
          <w:rFonts w:hint="eastAsia" w:ascii="黑体" w:hAnsi="黑体" w:eastAsia="黑体" w:cs="黑体"/>
          <w:b/>
          <w:sz w:val="32"/>
          <w:szCs w:val="28"/>
        </w:rPr>
        <w:t>第三章 评审委员会</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认真做好中国地质大学（北京）珠宝学院研究生国家奖学金评审工作，规范研究生国家奖学金评审行为，保证评审工作公平、公开、公正的进行，确保评审结果的权威性，结合我院实际情况，成立研究生国家奖学金评审委员会。</w:t>
      </w:r>
      <w:bookmarkStart w:id="0" w:name="page3"/>
      <w:bookmarkEnd w:id="0"/>
    </w:p>
    <w:p>
      <w:pPr>
        <w:tabs>
          <w:tab w:val="left" w:pos="0"/>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中国地质大学（北京）珠宝学院研究生国家奖学金评审委员会，由学院主要领导任主任委员，研究生教学副院长、学工组长、研究生导师代表、研究生教学秘书、研究生辅导员、研究生代表（未申报当年国家奖学金）任委员，负责本学院研究生国家奖学金的申请组织、初步评审等工作。评审委员会名单</w:t>
      </w:r>
      <w:r>
        <w:rPr>
          <w:rFonts w:hint="eastAsia" w:ascii="仿宋" w:hAnsi="仿宋" w:eastAsia="仿宋" w:cs="仿宋"/>
          <w:sz w:val="28"/>
          <w:szCs w:val="28"/>
          <w:lang w:eastAsia="zh-CN"/>
        </w:rPr>
        <w:t>如下：</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主任委员：史凯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郭 颖</w:t>
      </w:r>
    </w:p>
    <w:p>
      <w:pPr>
        <w:tabs>
          <w:tab w:val="left" w:pos="0"/>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员：王鼐</w:t>
      </w:r>
      <w:r>
        <w:rPr>
          <w:rFonts w:hint="eastAsia" w:ascii="仿宋" w:hAnsi="仿宋" w:eastAsia="仿宋" w:cs="仿宋"/>
          <w:sz w:val="28"/>
          <w:szCs w:val="28"/>
          <w:lang w:val="en-US" w:eastAsia="zh-CN"/>
        </w:rPr>
        <w:t>、</w:t>
      </w:r>
      <w:r>
        <w:rPr>
          <w:rFonts w:hint="eastAsia" w:ascii="仿宋" w:hAnsi="仿宋" w:eastAsia="仿宋" w:cs="仿宋"/>
          <w:sz w:val="28"/>
          <w:szCs w:val="28"/>
        </w:rPr>
        <w:t>许博</w:t>
      </w:r>
      <w:r>
        <w:rPr>
          <w:rFonts w:hint="eastAsia" w:ascii="仿宋" w:hAnsi="仿宋" w:eastAsia="仿宋" w:cs="仿宋"/>
          <w:sz w:val="28"/>
          <w:szCs w:val="28"/>
          <w:lang w:val="en-US" w:eastAsia="zh-CN"/>
        </w:rPr>
        <w:t>、杨爽、</w:t>
      </w:r>
      <w:r>
        <w:rPr>
          <w:rFonts w:hint="eastAsia" w:ascii="仿宋" w:hAnsi="仿宋" w:eastAsia="仿宋" w:cs="仿宋"/>
          <w:sz w:val="28"/>
          <w:szCs w:val="28"/>
        </w:rPr>
        <w:t>刘迎新</w:t>
      </w:r>
      <w:r>
        <w:rPr>
          <w:rFonts w:hint="eastAsia" w:ascii="仿宋" w:hAnsi="仿宋" w:eastAsia="仿宋" w:cs="仿宋"/>
          <w:sz w:val="28"/>
          <w:szCs w:val="28"/>
          <w:lang w:val="en-US" w:eastAsia="zh-CN"/>
        </w:rPr>
        <w:t>、</w:t>
      </w:r>
      <w:r>
        <w:rPr>
          <w:rFonts w:hint="eastAsia" w:ascii="仿宋" w:hAnsi="仿宋" w:eastAsia="仿宋" w:cs="仿宋"/>
          <w:sz w:val="28"/>
          <w:szCs w:val="28"/>
        </w:rPr>
        <w:t>何魁</w:t>
      </w:r>
      <w:r>
        <w:rPr>
          <w:rFonts w:hint="eastAsia" w:ascii="仿宋" w:hAnsi="仿宋" w:eastAsia="仿宋" w:cs="仿宋"/>
          <w:sz w:val="28"/>
          <w:szCs w:val="28"/>
          <w:lang w:val="en-US" w:eastAsia="zh-CN"/>
        </w:rPr>
        <w:t>、王佳昕、</w:t>
      </w:r>
      <w:r>
        <w:rPr>
          <w:rFonts w:hint="eastAsia" w:ascii="仿宋" w:hAnsi="仿宋" w:eastAsia="仿宋" w:cs="仿宋"/>
          <w:sz w:val="28"/>
          <w:szCs w:val="28"/>
        </w:rPr>
        <w:t>祝源</w:t>
      </w:r>
      <w:r>
        <w:rPr>
          <w:rFonts w:hint="eastAsia" w:ascii="仿宋" w:hAnsi="仿宋" w:eastAsia="仿宋" w:cs="仿宋"/>
          <w:sz w:val="28"/>
          <w:szCs w:val="28"/>
          <w:lang w:val="en-US" w:eastAsia="zh-CN"/>
        </w:rPr>
        <w:t>、崔明英、江南、</w:t>
      </w:r>
      <w:r>
        <w:rPr>
          <w:rFonts w:hint="eastAsia" w:ascii="仿宋" w:hAnsi="仿宋" w:eastAsia="仿宋" w:cs="仿宋"/>
          <w:sz w:val="28"/>
          <w:szCs w:val="28"/>
          <w:lang w:eastAsia="zh-CN"/>
        </w:rPr>
        <w:t>学生代表</w:t>
      </w:r>
    </w:p>
    <w:p>
      <w:pPr>
        <w:tabs>
          <w:tab w:val="left" w:pos="0"/>
        </w:tabs>
        <w:spacing w:line="360" w:lineRule="auto"/>
        <w:ind w:firstLine="560" w:firstLineChars="200"/>
        <w:rPr>
          <w:rFonts w:hint="eastAsia" w:ascii="仿宋" w:hAnsi="仿宋" w:eastAsia="仿宋" w:cs="仿宋"/>
          <w:sz w:val="28"/>
          <w:szCs w:val="28"/>
          <w:lang w:eastAsia="zh-CN"/>
        </w:rPr>
      </w:pPr>
    </w:p>
    <w:p>
      <w:pPr>
        <w:tabs>
          <w:tab w:val="left" w:pos="0"/>
        </w:tabs>
        <w:spacing w:line="360" w:lineRule="auto"/>
        <w:ind w:firstLine="643" w:firstLineChars="200"/>
        <w:jc w:val="center"/>
        <w:rPr>
          <w:rFonts w:hint="eastAsia" w:ascii="黑体" w:hAnsi="黑体" w:eastAsia="黑体" w:cs="黑体"/>
          <w:b/>
          <w:sz w:val="32"/>
          <w:szCs w:val="28"/>
        </w:rPr>
      </w:pPr>
      <w:r>
        <w:rPr>
          <w:rFonts w:hint="eastAsia" w:ascii="黑体" w:hAnsi="黑体" w:eastAsia="黑体" w:cs="黑体"/>
          <w:b/>
          <w:sz w:val="32"/>
          <w:szCs w:val="28"/>
        </w:rPr>
        <w:t>第四章 评审方式及程序</w:t>
      </w:r>
    </w:p>
    <w:p>
      <w:pPr>
        <w:tabs>
          <w:tab w:val="left" w:pos="0"/>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八</w:t>
      </w:r>
      <w:r>
        <w:rPr>
          <w:rFonts w:hint="eastAsia" w:ascii="仿宋" w:hAnsi="仿宋" w:eastAsia="仿宋" w:cs="仿宋"/>
          <w:b/>
          <w:bCs/>
          <w:sz w:val="28"/>
          <w:szCs w:val="28"/>
        </w:rPr>
        <w:t>条</w:t>
      </w:r>
      <w:r>
        <w:rPr>
          <w:rFonts w:hint="eastAsia" w:ascii="仿宋" w:hAnsi="仿宋" w:eastAsia="仿宋" w:cs="仿宋"/>
          <w:sz w:val="28"/>
          <w:szCs w:val="28"/>
        </w:rPr>
        <w:t xml:space="preserve"> 研究生国家奖学金每学年评审一次，根据教育部下达指标实行等额评审，坚持公开、公平、公正、择优的原则。一经发现有弄虚作假者，取消当年所获研究生国家奖学金的资格。</w:t>
      </w:r>
    </w:p>
    <w:p>
      <w:pPr>
        <w:tabs>
          <w:tab w:val="left" w:pos="0"/>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九</w:t>
      </w:r>
      <w:r>
        <w:rPr>
          <w:rFonts w:hint="eastAsia" w:ascii="仿宋" w:hAnsi="仿宋" w:eastAsia="仿宋" w:cs="仿宋"/>
          <w:b/>
          <w:bCs/>
          <w:sz w:val="28"/>
          <w:szCs w:val="28"/>
        </w:rPr>
        <w:t>条</w:t>
      </w:r>
      <w:r>
        <w:rPr>
          <w:rFonts w:hint="eastAsia" w:ascii="仿宋" w:hAnsi="仿宋" w:eastAsia="仿宋" w:cs="仿宋"/>
          <w:sz w:val="28"/>
          <w:szCs w:val="28"/>
        </w:rPr>
        <w:t xml:space="preserve"> 学院接到学校评审通知后，凡符合申请条件的研究生均可以向本学院提出书面申请，同时提交学习成绩单并附所有成果及证明材料的复印件。</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硕博贯通研究生在注册为博士研究生之前，或通过攻读博士学位资格考试前，按照硕士研究生身份申请国家奖学金；注册为博士研究生后，或已经通过攻读博士学位资格考试后，按照博士研究生身份申请国家奖学金。</w:t>
      </w:r>
    </w:p>
    <w:p>
      <w:p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直博生和招生简章中注明不授予中间学位的本硕博、硕博连读学生，根据当年所修课程的层次阶段确定身份参与国家奖学金的评审。在选修硕士课程阶段按照硕士研究生身份参与评审；进入选修博士研究生课程阶段按照博士研究生身份参与评审。</w:t>
      </w:r>
    </w:p>
    <w:p>
      <w:pPr>
        <w:tabs>
          <w:tab w:val="left" w:pos="0"/>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十</w:t>
      </w:r>
      <w:r>
        <w:rPr>
          <w:rFonts w:hint="eastAsia" w:ascii="仿宋" w:hAnsi="仿宋" w:eastAsia="仿宋" w:cs="仿宋"/>
          <w:b/>
          <w:bCs/>
          <w:sz w:val="28"/>
          <w:szCs w:val="28"/>
        </w:rPr>
        <w:t xml:space="preserve">条 </w:t>
      </w:r>
      <w:r>
        <w:rPr>
          <w:rFonts w:hint="eastAsia" w:ascii="仿宋" w:hAnsi="仿宋" w:eastAsia="仿宋" w:cs="仿宋"/>
          <w:sz w:val="28"/>
          <w:szCs w:val="28"/>
        </w:rPr>
        <w:t>学院评审委员会会根据研究生国家奖学金名额会对申请国家奖学金的学生进行初步评审，评审过程中应充分尊重本学院学术组织、研究生导师的推荐意见。对本学院学生申请情况进行充分讨论，择优推荐，并根据学院名额将推荐学生名单进行排序，在本学院事务公告栏的显著位置进行不少于 3 个工作日的公示，无异议后将推荐学生申请表、名单汇总表及学院评审委员会组成人员名单上报办公室。</w:t>
      </w:r>
    </w:p>
    <w:p>
      <w:pPr>
        <w:tabs>
          <w:tab w:val="left" w:pos="0"/>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eastAsia="zh-CN"/>
        </w:rPr>
        <w:t>一</w:t>
      </w:r>
      <w:r>
        <w:rPr>
          <w:rFonts w:hint="eastAsia" w:ascii="仿宋" w:hAnsi="仿宋" w:eastAsia="仿宋" w:cs="仿宋"/>
          <w:b/>
          <w:bCs/>
          <w:sz w:val="28"/>
          <w:szCs w:val="28"/>
        </w:rPr>
        <w:t xml:space="preserve">条 </w:t>
      </w:r>
      <w:r>
        <w:rPr>
          <w:rFonts w:hint="eastAsia" w:ascii="仿宋" w:hAnsi="仿宋" w:eastAsia="仿宋" w:cs="仿宋"/>
          <w:sz w:val="28"/>
          <w:szCs w:val="28"/>
        </w:rPr>
        <w:t>对研究生国家奖学金评审结果有异议的学生，可在学院公示阶段向所在学院评审委员会提出申诉，评审委员会会及时研究并予以答复。如学生对学院作出的答复仍存在异议，可在学校公示阶段向研究生国家奖学金评审领导小组提请裁决。</w:t>
      </w:r>
    </w:p>
    <w:p>
      <w:pPr>
        <w:tabs>
          <w:tab w:val="left" w:pos="0"/>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条</w:t>
      </w:r>
      <w:r>
        <w:rPr>
          <w:rFonts w:hint="eastAsia" w:ascii="仿宋" w:hAnsi="仿宋" w:eastAsia="仿宋" w:cs="仿宋"/>
          <w:sz w:val="28"/>
          <w:szCs w:val="28"/>
        </w:rPr>
        <w:t xml:space="preserve"> 本细则最终解释权归中国地质大学（北京）珠宝学院所有。</w:t>
      </w:r>
    </w:p>
    <w:p>
      <w:pPr>
        <w:tabs>
          <w:tab w:val="left" w:pos="0"/>
        </w:tabs>
        <w:spacing w:line="360" w:lineRule="auto"/>
        <w:ind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中国地质大学（北京）</w:t>
      </w:r>
    </w:p>
    <w:p>
      <w:pPr>
        <w:tabs>
          <w:tab w:val="left" w:pos="0"/>
        </w:tabs>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珠宝学院</w:t>
      </w:r>
    </w:p>
    <w:p>
      <w:pPr>
        <w:tabs>
          <w:tab w:val="left" w:pos="0"/>
        </w:tabs>
        <w:spacing w:line="360" w:lineRule="auto"/>
        <w:ind w:firstLine="560" w:firstLineChars="200"/>
        <w:jc w:val="right"/>
        <w:rPr>
          <w:rFonts w:hint="default" w:asciiTheme="minorEastAsia" w:hAnsiTheme="minorEastAsia" w:eastAsiaTheme="minorEastAsia" w:cstheme="minorEastAsia"/>
          <w:sz w:val="28"/>
          <w:szCs w:val="28"/>
          <w:lang w:val="en-US" w:eastAsia="zh-CN"/>
        </w:rPr>
      </w:pPr>
      <w:r>
        <w:rPr>
          <w:rFonts w:hint="eastAsia" w:ascii="仿宋" w:hAnsi="仿宋" w:eastAsia="仿宋" w:cs="仿宋"/>
          <w:sz w:val="28"/>
          <w:szCs w:val="28"/>
          <w:lang w:val="en-US" w:eastAsia="zh-CN"/>
        </w:rPr>
        <w:t>2023年10月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ZjA1MmEzNjllZGU3ODlhNDNhMGVhYWRkMGRmMDYifQ=="/>
  </w:docVars>
  <w:rsids>
    <w:rsidRoot w:val="00C505EC"/>
    <w:rsid w:val="000143EB"/>
    <w:rsid w:val="00055CF8"/>
    <w:rsid w:val="000731C2"/>
    <w:rsid w:val="000F6D8C"/>
    <w:rsid w:val="00117820"/>
    <w:rsid w:val="001471F0"/>
    <w:rsid w:val="001B2C5D"/>
    <w:rsid w:val="001F11EE"/>
    <w:rsid w:val="001F7038"/>
    <w:rsid w:val="00207033"/>
    <w:rsid w:val="00257D3F"/>
    <w:rsid w:val="002F1BDF"/>
    <w:rsid w:val="003A4BEF"/>
    <w:rsid w:val="003C4C91"/>
    <w:rsid w:val="003D3BCB"/>
    <w:rsid w:val="0050566D"/>
    <w:rsid w:val="00550D10"/>
    <w:rsid w:val="006426E3"/>
    <w:rsid w:val="006D658E"/>
    <w:rsid w:val="007465F9"/>
    <w:rsid w:val="00772D71"/>
    <w:rsid w:val="007C4BAA"/>
    <w:rsid w:val="007F7468"/>
    <w:rsid w:val="00880BEB"/>
    <w:rsid w:val="008E4EEA"/>
    <w:rsid w:val="008F1178"/>
    <w:rsid w:val="00972B72"/>
    <w:rsid w:val="009F2887"/>
    <w:rsid w:val="00BE7AF8"/>
    <w:rsid w:val="00BF5AE3"/>
    <w:rsid w:val="00C505EC"/>
    <w:rsid w:val="00CC4312"/>
    <w:rsid w:val="00D22C36"/>
    <w:rsid w:val="00D31885"/>
    <w:rsid w:val="00E57386"/>
    <w:rsid w:val="00E614E9"/>
    <w:rsid w:val="00E64477"/>
    <w:rsid w:val="00EC325D"/>
    <w:rsid w:val="00F207B2"/>
    <w:rsid w:val="00F45F63"/>
    <w:rsid w:val="00F609CD"/>
    <w:rsid w:val="00F7666A"/>
    <w:rsid w:val="00FC411C"/>
    <w:rsid w:val="04AD3DAA"/>
    <w:rsid w:val="0B071B63"/>
    <w:rsid w:val="10ED7212"/>
    <w:rsid w:val="235E65DD"/>
    <w:rsid w:val="2D120B22"/>
    <w:rsid w:val="30496239"/>
    <w:rsid w:val="34833930"/>
    <w:rsid w:val="372C60B7"/>
    <w:rsid w:val="4553269F"/>
    <w:rsid w:val="46CD71D2"/>
    <w:rsid w:val="4820306A"/>
    <w:rsid w:val="4D266561"/>
    <w:rsid w:val="594C707E"/>
    <w:rsid w:val="63914353"/>
    <w:rsid w:val="711C220F"/>
    <w:rsid w:val="7DF10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link w:val="14"/>
    <w:qFormat/>
    <w:uiPriority w:val="0"/>
    <w:pPr>
      <w:tabs>
        <w:tab w:val="left" w:pos="0"/>
      </w:tabs>
      <w:adjustRightInd w:val="0"/>
      <w:snapToGrid w:val="0"/>
      <w:spacing w:line="640" w:lineRule="atLeast"/>
    </w:pPr>
    <w:rPr>
      <w:rFonts w:ascii="Times New Roman" w:hAnsi="Times New Roman" w:eastAsia="仿宋_GB2312" w:cs="Times New Roman"/>
      <w:sz w:val="32"/>
    </w:rPr>
  </w:style>
  <w:style w:type="paragraph" w:styleId="6">
    <w:name w:val="Balloon Text"/>
    <w:basedOn w:val="1"/>
    <w:link w:val="15"/>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正文文本 Char"/>
    <w:basedOn w:val="10"/>
    <w:link w:val="5"/>
    <w:qFormat/>
    <w:uiPriority w:val="0"/>
    <w:rPr>
      <w:rFonts w:ascii="Times New Roman" w:hAnsi="Times New Roman" w:eastAsia="仿宋_GB2312" w:cs="Times New Roman"/>
      <w:sz w:val="32"/>
      <w:szCs w:val="24"/>
    </w:rPr>
  </w:style>
  <w:style w:type="character" w:customStyle="1" w:styleId="15">
    <w:name w:val="批注框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2075</Words>
  <Characters>2099</Characters>
  <Lines>15</Lines>
  <Paragraphs>4</Paragraphs>
  <TotalTime>1</TotalTime>
  <ScaleCrop>false</ScaleCrop>
  <LinksUpToDate>false</LinksUpToDate>
  <CharactersWithSpaces>2125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2020-09-15T09:35:00Z</dcterms:created>
  <dc:creator>dell</dc:creator>
  <cp:lastModifiedBy>英英</cp:lastModifiedBy>
  <cp:lastPrinted>2020-10-08T11:52:00Z</cp:lastPrinted>
  <dcterms:modified xsi:type="dcterms:W3CDTF">2023-10-09T01:13:48Z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8B0C829F9F534457AC59E1D633530263_13</vt:lpwstr>
  </property>
</Properties>
</file>