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Theme="minorEastAsia" w:hAnsiTheme="minorEastAsia" w:eastAsiaTheme="minorEastAsia" w:cstheme="minorEastAsia"/>
          <w:b/>
          <w:bCs w:val="0"/>
          <w:sz w:val="44"/>
          <w:szCs w:val="44"/>
          <w:lang w:val="en-US"/>
        </w:rPr>
      </w:pPr>
      <w:r>
        <w:rPr>
          <w:rFonts w:hint="eastAsia" w:asciiTheme="minorEastAsia" w:hAnsiTheme="minorEastAsia" w:eastAsiaTheme="minorEastAsia" w:cstheme="minorEastAsia"/>
          <w:b/>
          <w:bCs w:val="0"/>
          <w:sz w:val="44"/>
          <w:szCs w:val="44"/>
          <w:lang w:val="en-US" w:eastAsia="zh-CN"/>
        </w:rPr>
        <w:t>珠宝学院2024年</w:t>
      </w:r>
      <w:r>
        <w:rPr>
          <w:rFonts w:hint="eastAsia" w:asciiTheme="minorEastAsia" w:hAnsiTheme="minorEastAsia" w:eastAsiaTheme="minorEastAsia" w:cstheme="minorEastAsia"/>
          <w:b/>
          <w:bCs w:val="0"/>
          <w:sz w:val="44"/>
          <w:szCs w:val="44"/>
          <w:lang w:val="en-US"/>
        </w:rPr>
        <w:t>本科生国家励志奖学金</w:t>
      </w:r>
    </w:p>
    <w:p>
      <w:pPr>
        <w:pStyle w:val="3"/>
        <w:keepNext/>
        <w:keepLines/>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lang w:val="en-US" w:eastAsia="zh-CN"/>
        </w:rPr>
        <w:t>评审细则</w:t>
      </w:r>
    </w:p>
    <w:p>
      <w:pPr>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1134"/>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珠宝学院本科生国家励志奖学金评审工作，激励我院家庭经济困难学生勤奋学习、努力进取，德、智、体、美、劳全面发展，根据《中国地质大学(北京)本科生国家励志奖学金管理实施办法》（2020年9月修订）的文件精神，结合我院实际情况，制定本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 xml:space="preserve">第二章  </w:t>
      </w:r>
      <w:r>
        <w:rPr>
          <w:rFonts w:hint="eastAsia" w:ascii="仿宋_GB2312" w:hAnsi="仿宋_GB2312" w:eastAsia="仿宋_GB2312" w:cs="仿宋_GB2312"/>
          <w:b/>
          <w:sz w:val="32"/>
          <w:szCs w:val="32"/>
          <w:lang w:eastAsia="zh-CN"/>
        </w:rPr>
        <w:t>参评对象、</w:t>
      </w:r>
      <w:r>
        <w:rPr>
          <w:rFonts w:hint="eastAsia" w:ascii="仿宋_GB2312" w:hAnsi="仿宋_GB2312" w:eastAsia="仿宋_GB2312" w:cs="仿宋_GB2312"/>
          <w:b/>
          <w:sz w:val="32"/>
          <w:szCs w:val="32"/>
        </w:rPr>
        <w:t>奖励标准</w:t>
      </w:r>
      <w:r>
        <w:rPr>
          <w:rFonts w:hint="eastAsia" w:ascii="仿宋_GB2312" w:hAnsi="仿宋_GB2312" w:eastAsia="仿宋_GB2312" w:cs="仿宋_GB2312"/>
          <w:b/>
          <w:sz w:val="32"/>
          <w:szCs w:val="32"/>
          <w:lang w:eastAsia="zh-CN"/>
        </w:rPr>
        <w:t>及名额分配方案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参评对象</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本科生国家励志奖学金用于奖励资助我校全日制本科生（含第二学士学位）中品学兼优的家庭经济困难学生。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奖励标准</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本科生国家励志奖学金的奖励标准为每生每年 5000 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名额分配方案</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依据学校分配名额。</w:t>
      </w:r>
      <w:bookmarkStart w:id="0" w:name="_GoBack"/>
      <w:bookmarkEnd w:id="0"/>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 xml:space="preserve">第三章  </w:t>
      </w:r>
      <w:r>
        <w:rPr>
          <w:rFonts w:hint="eastAsia" w:ascii="仿宋_GB2312" w:hAnsi="仿宋_GB2312" w:eastAsia="仿宋_GB2312" w:cs="仿宋_GB2312"/>
          <w:b/>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本科生国家励志奖学金的基本申请条件：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）遵守宪法和法律，遵守学校规章制度；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）诚实守信，道德品质优良；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（五）在校期间学习成绩优秀；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（六）家庭经济困难，生活俭朴。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在符合基本条件的前提下，申请人还应满足以下具体条件：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（一）年级要求：在校本科生中二年级以上（含二年级）的学生。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（二）成绩要求：参评年度内学习成绩优秀，考试无不及格现象，综合素质测评成绩排名在本年级本专业位于前 30%（含30%）。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同一学年内，申请国家励志奖学金的学生可以同时申请并获得国家助学金，但不能同时获得国家奖学金。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第四章</w:t>
      </w:r>
      <w:r>
        <w:rPr>
          <w:rFonts w:hint="eastAsia" w:ascii="仿宋_GB2312" w:hAnsi="仿宋_GB2312" w:eastAsia="仿宋_GB2312" w:cs="仿宋_GB2312"/>
          <w:b/>
          <w:sz w:val="32"/>
          <w:szCs w:val="32"/>
          <w:lang w:eastAsia="zh-CN"/>
        </w:rPr>
        <w:tab/>
      </w:r>
      <w:r>
        <w:rPr>
          <w:rFonts w:hint="eastAsia" w:ascii="仿宋_GB2312" w:hAnsi="仿宋_GB2312" w:eastAsia="仿宋_GB2312" w:cs="仿宋_GB2312"/>
          <w:b/>
          <w:sz w:val="32"/>
          <w:szCs w:val="32"/>
          <w:lang w:eastAsia="zh-CN"/>
        </w:rPr>
        <w:t>评审委员会及下设办公室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为认真做好中国地质大学</w:t>
      </w:r>
      <w:r>
        <w:rPr>
          <w:rFonts w:hint="eastAsia" w:ascii="仿宋_GB2312" w:hAnsi="仿宋_GB2312" w:eastAsia="仿宋_GB2312" w:cs="仿宋_GB2312"/>
          <w:sz w:val="32"/>
          <w:szCs w:val="32"/>
          <w:lang w:val="en-US" w:eastAsia="zh-CN"/>
        </w:rPr>
        <w:t>(北京)珠宝学院本科生国家励志奖学金评审工作，坚持公开、公平、公正、择优的原则，在</w:t>
      </w:r>
      <w:r>
        <w:rPr>
          <w:rFonts w:hint="eastAsia" w:ascii="仿宋_GB2312" w:hAnsi="仿宋_GB2312" w:eastAsia="仿宋_GB2312" w:cs="仿宋_GB2312"/>
          <w:sz w:val="32"/>
          <w:szCs w:val="32"/>
        </w:rPr>
        <w:t>学校国家奖助学金评审工作领导小组（以下简称领导小组）的领导下，</w:t>
      </w:r>
      <w:r>
        <w:rPr>
          <w:rFonts w:hint="eastAsia" w:ascii="仿宋_GB2312" w:hAnsi="仿宋_GB2312" w:eastAsia="仿宋_GB2312" w:cs="仿宋_GB2312"/>
          <w:sz w:val="32"/>
          <w:szCs w:val="32"/>
          <w:lang w:eastAsia="zh-CN"/>
        </w:rPr>
        <w:t>结合我院实际情况，珠宝学院</w:t>
      </w:r>
      <w:r>
        <w:rPr>
          <w:rFonts w:hint="eastAsia" w:ascii="仿宋_GB2312" w:hAnsi="仿宋_GB2312" w:eastAsia="仿宋_GB2312" w:cs="仿宋_GB2312"/>
          <w:sz w:val="32"/>
          <w:szCs w:val="32"/>
        </w:rPr>
        <w:t>成立本科生国家奖学金评审委员会（以下简称评审委员会），负责本学院本科生国家奖学金和国家励志奖学金的评审工作。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评审委员会由</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学院主要领导任主任委员，分管学生工作和本科生教学的领导、辅导员、班主任和学生代表（未申报当年度国家奖学金）任委员</w:t>
      </w:r>
      <w:r>
        <w:rPr>
          <w:rFonts w:hint="eastAsia" w:ascii="仿宋_GB2312" w:hAnsi="仿宋_GB2312" w:eastAsia="仿宋_GB2312" w:cs="仿宋_GB2312"/>
          <w:sz w:val="32"/>
          <w:szCs w:val="32"/>
          <w:lang w:eastAsia="zh-CN"/>
        </w:rPr>
        <w:t>负责本学院本科生国家励志奖学金的评审工作。</w:t>
      </w:r>
      <w:r>
        <w:rPr>
          <w:rFonts w:hint="eastAsia" w:ascii="仿宋_GB2312" w:hAnsi="仿宋_GB2312" w:eastAsia="仿宋_GB2312" w:cs="仿宋_GB2312"/>
          <w:sz w:val="32"/>
          <w:szCs w:val="32"/>
        </w:rPr>
        <w:t>学院评审委员会下设办公室，设在学工组，负责组织、协调本学院的评审工作，办公室主任由学工组长兼任。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评审委员会名单</w:t>
      </w:r>
      <w:r>
        <w:rPr>
          <w:rFonts w:hint="eastAsia" w:ascii="仿宋_GB2312" w:hAnsi="仿宋_GB2312" w:eastAsia="仿宋_GB2312" w:cs="仿宋_GB2312"/>
          <w:sz w:val="32"/>
          <w:szCs w:val="32"/>
          <w:lang w:eastAsia="zh-CN"/>
        </w:rPr>
        <w:t>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主任委员：</w:t>
      </w:r>
      <w:r>
        <w:rPr>
          <w:rFonts w:hint="eastAsia" w:ascii="仿宋_GB2312" w:hAnsi="仿宋_GB2312" w:eastAsia="仿宋_GB2312" w:cs="仿宋_GB2312"/>
          <w:sz w:val="32"/>
          <w:szCs w:val="32"/>
          <w:lang w:val="en-US" w:eastAsia="zh-CN"/>
        </w:rPr>
        <w:t>学院党委书记、院长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副院长、学院党委副书记、教研室主任、班主任、教务秘书、辅导员、</w:t>
      </w:r>
      <w:r>
        <w:rPr>
          <w:rFonts w:hint="eastAsia" w:ascii="仿宋_GB2312" w:hAnsi="仿宋_GB2312" w:eastAsia="仿宋_GB2312" w:cs="仿宋_GB2312"/>
          <w:sz w:val="32"/>
          <w:szCs w:val="32"/>
          <w:lang w:eastAsia="zh-CN"/>
        </w:rPr>
        <w:t>学生代表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评审委员会成员，应遵循以下工作要求：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（一）严格按照评审标准和规定程序认真审阅材料，听取其他评审委员的意见，提出中肯的评审意见。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（二）发现与评审对象存在直系亲属关系、直接经济利益关系或有其他可能影响评审工作的情形，应当主动向评审委员会申请回避。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（三）受理评奖过程中的争议事项，接收申诉和组织复议。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（四）不得利用评审委员的特殊身份和影响力，单独或与有关人员共同为评审对象获奖提供便利。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（五）严格遵守保密规定，不得擅自披露评审结果、其他评审委员的意见和相关的保密信息。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章  评审程序及要求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学院接到学校评审通知后，凡符合申请条件的本科生均可在规定时间内向本学院提出申请（具体申请方式详见本年度通知）。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珠宝</w:t>
      </w:r>
      <w:r>
        <w:rPr>
          <w:rFonts w:hint="eastAsia" w:ascii="仿宋_GB2312" w:hAnsi="仿宋_GB2312" w:eastAsia="仿宋_GB2312" w:cs="仿宋_GB2312"/>
          <w:sz w:val="32"/>
          <w:szCs w:val="32"/>
        </w:rPr>
        <w:t>学院评审委员会组织评审并按照学校下达名额确定本学院拟推荐学生名单，在全院范围内公示3个工作日，无异议后将推荐学生名单和学院评审工作报告报送至领导小组办公室。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领导小组办公室汇总整理各学院上报的推荐名单及相关材料，提出评审意见，形成评审报告，报领导小组研究审定后，在校内进行5个工作日的公示。公示无异议后，评选结果立即生效。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对本科生国家励志奖学金评审结果有异议的学生，</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在学院公示阶段向所在学院评审委员会提出申诉，学院评审委员会应及时研究并予以答复。如学生对学院作出的答复仍存在异议，</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在学校公示阶段向学校国家奖助学金评审工作领导小组提请裁决。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细则最终解释权归中国地质大学</w:t>
      </w:r>
      <w:r>
        <w:rPr>
          <w:rFonts w:hint="eastAsia" w:ascii="仿宋_GB2312" w:hAnsi="仿宋_GB2312" w:eastAsia="仿宋_GB2312" w:cs="仿宋_GB2312"/>
          <w:sz w:val="32"/>
          <w:szCs w:val="32"/>
          <w:lang w:val="en-US" w:eastAsia="zh-CN"/>
        </w:rPr>
        <w:t>(北京)</w:t>
      </w:r>
      <w:r>
        <w:rPr>
          <w:rFonts w:hint="eastAsia" w:ascii="仿宋_GB2312" w:hAnsi="仿宋_GB2312" w:eastAsia="仿宋_GB2312" w:cs="仿宋_GB2312"/>
          <w:sz w:val="32"/>
          <w:szCs w:val="32"/>
          <w:lang w:eastAsia="zh-CN"/>
        </w:rPr>
        <w:t>珠宝学院所有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中国地质大学</w:t>
      </w:r>
      <w:r>
        <w:rPr>
          <w:rFonts w:hint="eastAsia" w:ascii="仿宋_GB2312" w:hAnsi="仿宋_GB2312" w:eastAsia="仿宋_GB2312" w:cs="仿宋_GB2312"/>
          <w:sz w:val="32"/>
          <w:szCs w:val="32"/>
          <w:lang w:val="en-US" w:eastAsia="zh-CN"/>
        </w:rPr>
        <w:t>(北京)珠宝学院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w:t>
      </w:r>
    </w:p>
    <w:p>
      <w:pPr>
        <w:spacing w:line="570" w:lineRule="exact"/>
        <w:ind w:firstLine="720" w:firstLineChars="200"/>
        <w:rPr>
          <w:rFonts w:hint="eastAsia" w:ascii="仿宋_GB2312" w:eastAsia="仿宋_GB2312"/>
          <w:sz w:val="36"/>
          <w:szCs w:val="36"/>
        </w:rPr>
      </w:pPr>
    </w:p>
    <w:p>
      <w:pPr>
        <w:spacing w:line="570" w:lineRule="exact"/>
        <w:ind w:firstLine="720" w:firstLineChars="200"/>
        <w:rPr>
          <w:rFonts w:hint="eastAsia" w:ascii="仿宋_GB2312" w:eastAsia="仿宋_GB2312"/>
          <w:sz w:val="36"/>
          <w:szCs w:val="36"/>
        </w:rPr>
      </w:pPr>
    </w:p>
    <w:p>
      <w:pPr>
        <w:tabs>
          <w:tab w:val="clear" w:pos="0"/>
        </w:tabs>
        <w:rPr>
          <w:sz w:val="32"/>
          <w:szCs w:val="28"/>
        </w:rPr>
      </w:pPr>
    </w:p>
    <w:sectPr>
      <w:footerReference r:id="rId5" w:type="default"/>
      <w:footerReference r:id="rId6" w:type="even"/>
      <w:pgSz w:w="11906" w:h="16838"/>
      <w:pgMar w:top="2041" w:right="1531" w:bottom="2041" w:left="1531" w:header="851" w:footer="1701" w:gutter="0"/>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92" w:leftChars="140" w:right="392" w:rightChars="140"/>
      <w:rPr>
        <w:rStyle w:val="9"/>
        <w:rFonts w:hint="eastAsia" w:ascii="宋体" w:hAnsi="宋体"/>
        <w:sz w:val="28"/>
      </w:rPr>
    </w:pPr>
    <w:r>
      <w:rPr>
        <w:rStyle w:val="9"/>
        <w:rFonts w:hint="eastAsia" w:ascii="仿宋_GB2312"/>
        <w:sz w:val="24"/>
      </w:rPr>
      <w:t xml:space="preserve">— </w:t>
    </w:r>
    <w:r>
      <w:rPr>
        <w:rFonts w:ascii="宋体" w:hAnsi="宋体"/>
        <w:sz w:val="24"/>
      </w:rPr>
      <w:fldChar w:fldCharType="begin"/>
    </w:r>
    <w:r>
      <w:rPr>
        <w:rStyle w:val="9"/>
        <w:rFonts w:ascii="宋体" w:hAnsi="宋体"/>
        <w:sz w:val="24"/>
      </w:rPr>
      <w:instrText xml:space="preserve">PAGE  </w:instrText>
    </w:r>
    <w:r>
      <w:rPr>
        <w:rFonts w:ascii="宋体" w:hAnsi="宋体"/>
        <w:sz w:val="24"/>
      </w:rPr>
      <w:fldChar w:fldCharType="separate"/>
    </w:r>
    <w:r>
      <w:rPr>
        <w:rStyle w:val="9"/>
        <w:rFonts w:ascii="宋体" w:hAnsi="宋体"/>
        <w:sz w:val="24"/>
        <w:lang w:val="zh-CN" w:eastAsia="zh-CN"/>
      </w:rPr>
      <w:t>2</w:t>
    </w:r>
    <w:r>
      <w:rPr>
        <w:rFonts w:ascii="宋体" w:hAnsi="宋体"/>
        <w:sz w:val="24"/>
      </w:rPr>
      <w:fldChar w:fldCharType="end"/>
    </w:r>
    <w:r>
      <w:rPr>
        <w:rStyle w:val="9"/>
        <w:rFonts w:hint="eastAsia" w:ascii="仿宋_GB2312"/>
        <w:sz w:val="24"/>
      </w:rPr>
      <w:t xml:space="preserve"> —</w:t>
    </w:r>
  </w:p>
  <w:p>
    <w:pPr>
      <w:pStyle w:val="5"/>
      <w:framePr w:hSpace="227" w:wrap="around" w:vAnchor="page" w:hAnchor="page" w:x="1532" w:yAlign="top"/>
      <w:ind w:right="360" w:firstLine="360"/>
      <w:rPr>
        <w:rStyle w:val="9"/>
      </w:rPr>
    </w:pP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Y2JkYWM4MmQ2OTMxMmFhYjdkMzE5YTA4ZWVhZTQifQ=="/>
  </w:docVars>
  <w:rsids>
    <w:rsidRoot w:val="00000000"/>
    <w:rsid w:val="03A71BE4"/>
    <w:rsid w:val="05386EF2"/>
    <w:rsid w:val="06A74822"/>
    <w:rsid w:val="0ABA1C27"/>
    <w:rsid w:val="0ACC34D8"/>
    <w:rsid w:val="0C2D6A10"/>
    <w:rsid w:val="100F5E14"/>
    <w:rsid w:val="1699539D"/>
    <w:rsid w:val="237F4F0A"/>
    <w:rsid w:val="23A95B01"/>
    <w:rsid w:val="24F35209"/>
    <w:rsid w:val="2AE32E4A"/>
    <w:rsid w:val="2B233AF3"/>
    <w:rsid w:val="32EE39FC"/>
    <w:rsid w:val="4B696008"/>
    <w:rsid w:val="4EB83671"/>
    <w:rsid w:val="52A501FA"/>
    <w:rsid w:val="545936FE"/>
    <w:rsid w:val="57BE25B1"/>
    <w:rsid w:val="58A82184"/>
    <w:rsid w:val="58C25549"/>
    <w:rsid w:val="5B950C00"/>
    <w:rsid w:val="60A86204"/>
    <w:rsid w:val="60EF6622"/>
    <w:rsid w:val="696A73DC"/>
    <w:rsid w:val="6E3C5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tabs>
        <w:tab w:val="clear" w:pos="0"/>
      </w:tabs>
      <w:autoSpaceDE w:val="0"/>
      <w:autoSpaceDN w:val="0"/>
      <w:adjustRightInd/>
      <w:snapToGrid/>
      <w:spacing w:before="6" w:line="240" w:lineRule="auto"/>
      <w:ind w:right="19"/>
      <w:jc w:val="center"/>
      <w:outlineLvl w:val="0"/>
    </w:pPr>
    <w:rPr>
      <w:rFonts w:ascii="微软雅黑" w:hAnsi="微软雅黑" w:eastAsia="微软雅黑" w:cs="微软雅黑"/>
      <w:kern w:val="0"/>
      <w:sz w:val="36"/>
      <w:szCs w:val="36"/>
      <w:lang w:val="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link w:val="8"/>
    <w:qFormat/>
    <w:uiPriority w:val="0"/>
    <w:rPr>
      <w:rFonts w:hAnsi="宋体"/>
      <w:color w:val="000000"/>
      <w:sz w:val="21"/>
      <w:lang w:bidi="he-IL"/>
    </w:rPr>
  </w:style>
  <w:style w:type="table" w:default="1" w:styleId="6">
    <w:name w:val="Normal Table"/>
    <w:qFormat/>
    <w:uiPriority w:val="0"/>
    <w:tblPr>
      <w:tblCellMar>
        <w:top w:w="0" w:type="dxa"/>
        <w:left w:w="108" w:type="dxa"/>
        <w:bottom w:w="0" w:type="dxa"/>
        <w:right w:w="108" w:type="dxa"/>
      </w:tblCellMar>
    </w:tblPr>
  </w:style>
  <w:style w:type="paragraph" w:styleId="4">
    <w:name w:val="Body Text"/>
    <w:basedOn w:val="1"/>
    <w:qFormat/>
    <w:uiPriority w:val="0"/>
    <w:pPr>
      <w:spacing w:line="640" w:lineRule="atLeast"/>
    </w:pPr>
    <w:rPr>
      <w:rFonts w:eastAsia="仿宋_GB2312"/>
      <w:sz w:val="32"/>
    </w:rPr>
  </w:style>
  <w:style w:type="paragraph" w:styleId="5">
    <w:name w:val="footer"/>
    <w:basedOn w:val="1"/>
    <w:qFormat/>
    <w:uiPriority w:val="0"/>
    <w:pPr>
      <w:tabs>
        <w:tab w:val="clear" w:pos="0"/>
      </w:tabs>
      <w:jc w:val="left"/>
    </w:pPr>
    <w:rPr>
      <w:sz w:val="18"/>
      <w:szCs w:val="18"/>
    </w:rPr>
  </w:style>
  <w:style w:type="paragraph" w:customStyle="1" w:styleId="8">
    <w:name w:val="Char"/>
    <w:basedOn w:val="1"/>
    <w:link w:val="7"/>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1546</Words>
  <Characters>1562</Characters>
  <Paragraphs>50</Paragraphs>
  <TotalTime>2</TotalTime>
  <ScaleCrop>false</ScaleCrop>
  <LinksUpToDate>false</LinksUpToDate>
  <CharactersWithSpaces>1605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2020-10-01T10:26:00Z</dcterms:created>
  <dc:creator>樱桃的iPad</dc:creator>
  <cp:lastModifiedBy>英英</cp:lastModifiedBy>
  <cp:lastPrinted>2024-06-17T08:54:24Z</cp:lastPrinted>
  <dcterms:modified xsi:type="dcterms:W3CDTF">2024-06-17T08:58:28Z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3D39471EFCAF4088B1CE1D959912181C_13</vt:lpwstr>
  </property>
</Properties>
</file>