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23818">
      <w:pPr>
        <w:bidi w:val="0"/>
        <w:spacing w:line="240" w:lineRule="auto"/>
        <w:jc w:val="center"/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</w:pPr>
      <w:bookmarkStart w:id="0" w:name="OLE_LINK1"/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准备材料要求及注意事项</w:t>
      </w:r>
    </w:p>
    <w:bookmarkEnd w:id="0"/>
    <w:p w14:paraId="24B4B0C7">
      <w:pPr>
        <w:bidi w:val="0"/>
        <w:spacing w:line="240" w:lineRule="auto"/>
        <w:ind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学工组接收申请材料时的审核要求，请各研究生交表前自行审核好，以免耽误时间。</w:t>
      </w:r>
    </w:p>
    <w:p w14:paraId="36181C83">
      <w:pPr>
        <w:bidi w:val="0"/>
        <w:spacing w:line="240" w:lineRule="auto"/>
        <w:ind w:firstLine="420" w:firstLineChars="0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1、材料是否齐全：</w:t>
      </w:r>
    </w:p>
    <w:p w14:paraId="1A6D539C">
      <w:pPr>
        <w:numPr>
          <w:ilvl w:val="0"/>
          <w:numId w:val="1"/>
        </w:numPr>
        <w:bidi w:val="0"/>
        <w:spacing w:line="240" w:lineRule="auto"/>
        <w:ind w:left="420" w:leftChars="0" w:hanging="420" w:firstLineChars="0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纸质材料：</w:t>
      </w:r>
    </w:p>
    <w:p w14:paraId="1FA00CD5"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①珠宝学院202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年研究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36"/>
          <w:lang w:eastAsia="zh-CN"/>
        </w:rPr>
        <w:t>生学业奖学金评选工作方案中的附件：</w:t>
      </w:r>
      <w:r>
        <w:rPr>
          <w:rFonts w:hint="eastAsia" w:ascii="仿宋" w:hAnsi="仿宋" w:eastAsia="仿宋" w:cs="仿宋"/>
          <w:sz w:val="28"/>
          <w:szCs w:val="36"/>
        </w:rPr>
        <w:t>学业奖学金申请表</w:t>
      </w:r>
    </w:p>
    <w:p w14:paraId="52D58171"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②成绩单原件</w:t>
      </w:r>
    </w:p>
    <w:p w14:paraId="2A73F035"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③以第一作者发表的论文刊物封面、目录、论文首页</w:t>
      </w:r>
    </w:p>
    <w:p w14:paraId="24DEAE37">
      <w:pPr>
        <w:bidi w:val="0"/>
        <w:spacing w:line="240" w:lineRule="auto"/>
        <w:ind w:left="420" w:leftChars="0" w:firstLine="420" w:firstLineChars="0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④以第一作者发表的论文检索证明（需标注被SCI收录或属于中文核心）</w:t>
      </w:r>
    </w:p>
    <w:p w14:paraId="727F92FF"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⑤获得奖项证书复印件，(包括专利，软件著作权以及科研获奖证书)</w:t>
      </w:r>
    </w:p>
    <w:p w14:paraId="1F5771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⑥其科研成果证明材料 </w:t>
      </w:r>
    </w:p>
    <w:p w14:paraId="2516E11D">
      <w:pPr>
        <w:numPr>
          <w:ilvl w:val="0"/>
          <w:numId w:val="1"/>
        </w:numPr>
        <w:bidi w:val="0"/>
        <w:spacing w:line="240" w:lineRule="auto"/>
        <w:ind w:left="420" w:leftChars="0" w:hanging="420" w:firstLineChars="0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电子材料：</w:t>
      </w:r>
    </w:p>
    <w:p w14:paraId="4675A3B1"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①珠宝学院202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年研究生学业奖学金评选工作方案中的附件：</w:t>
      </w:r>
      <w:r>
        <w:rPr>
          <w:rFonts w:hint="eastAsia" w:ascii="仿宋" w:hAnsi="仿宋" w:eastAsia="仿宋" w:cs="仿宋"/>
          <w:sz w:val="28"/>
          <w:szCs w:val="36"/>
        </w:rPr>
        <w:t>学业奖学金申请表</w:t>
      </w:r>
    </w:p>
    <w:p w14:paraId="439D11C0">
      <w:pPr>
        <w:bidi w:val="0"/>
        <w:spacing w:line="240" w:lineRule="auto"/>
        <w:rPr>
          <w:rFonts w:hint="eastAsia" w:ascii="仿宋" w:hAnsi="仿宋" w:eastAsia="仿宋" w:cs="仿宋"/>
          <w:sz w:val="28"/>
          <w:szCs w:val="36"/>
          <w:lang w:eastAsia="zh-CN"/>
        </w:rPr>
      </w:pPr>
    </w:p>
    <w:p w14:paraId="3EF4812B">
      <w:pPr>
        <w:bidi w:val="0"/>
        <w:spacing w:line="240" w:lineRule="auto"/>
        <w:ind w:firstLine="420" w:firstLineChars="0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2、材料是否如实：</w:t>
      </w:r>
    </w:p>
    <w:p w14:paraId="56D05889"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①上交的论文是否是第一作者，单位是否为中国地质大学（北京）；</w:t>
      </w:r>
    </w:p>
    <w:p w14:paraId="184E7615"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②上交的论文是否见刊或online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，见刊和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online限用一次；</w:t>
      </w:r>
    </w:p>
    <w:p w14:paraId="5DE78F13"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③上交的论文是否在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上一学年</w:t>
      </w:r>
      <w:r>
        <w:rPr>
          <w:rFonts w:hint="eastAsia" w:ascii="仿宋" w:hAnsi="仿宋" w:eastAsia="仿宋" w:cs="仿宋"/>
          <w:sz w:val="28"/>
          <w:szCs w:val="36"/>
        </w:rPr>
        <w:t>之内；</w:t>
      </w:r>
    </w:p>
    <w:p w14:paraId="5C11C632"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④上交的论文与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学业奖学金申请表</w:t>
      </w:r>
      <w:r>
        <w:rPr>
          <w:rFonts w:hint="eastAsia" w:ascii="仿宋" w:hAnsi="仿宋" w:eastAsia="仿宋" w:cs="仿宋"/>
          <w:sz w:val="28"/>
          <w:szCs w:val="36"/>
        </w:rPr>
        <w:t>中的科研成果统计是否一致；</w:t>
      </w:r>
    </w:p>
    <w:p w14:paraId="75C889D1"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⑤科研成果汇总表中科研成果统计的填写是否规范,：科研成果汇总填写格式：按照国际 SCI、国内 SCI（按影响因子大小由高至低排列）、EI、核心期刊、普刊、专利等顺序填写，每填写完一项科研成果后填写下一项科研成果。</w:t>
      </w:r>
    </w:p>
    <w:p w14:paraId="14A4FD17"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外文文章书写方式：序号.文章名称.作者 1;作者 2;作者 3…….期刊名称.卷号(期号):起始页码-终止页码(出版年份).分区.期刊类型.IF=影响因子.他引次数；中文文章书写方式:序号.文章名称。期刊名称。卷号（期号）：起始页码-终止页码（出版年份）。期刊类型；发明专利书写方式:序号.专利类别：专利名称，第一发明人，专利号 XX……</w:t>
      </w:r>
    </w:p>
    <w:p w14:paraId="4EAB7A4D">
      <w:pPr>
        <w:bidi w:val="0"/>
        <w:spacing w:line="240" w:lineRule="auto"/>
        <w:ind w:left="420" w:leftChars="0" w:firstLine="420" w:firstLineChars="0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⑥成绩单上全部课程都有成绩、无挂科、无补考，且学位课程名称指必修课，选修课不算在内。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E62F2"/>
    <w:multiLevelType w:val="singleLevel"/>
    <w:tmpl w:val="D47E62F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ZjA1MmEzNjllZGU3ODlhNDNhMGVhYWRkMGRmMDYifQ=="/>
  </w:docVars>
  <w:rsids>
    <w:rsidRoot w:val="06E97C5C"/>
    <w:rsid w:val="06E97C5C"/>
    <w:rsid w:val="10EE45D8"/>
    <w:rsid w:val="31356B54"/>
    <w:rsid w:val="3E197BF0"/>
    <w:rsid w:val="7CB5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686</Characters>
  <Lines>0</Lines>
  <Paragraphs>0</Paragraphs>
  <TotalTime>6</TotalTime>
  <ScaleCrop>false</ScaleCrop>
  <LinksUpToDate>false</LinksUpToDate>
  <CharactersWithSpaces>693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2022-10-05T07:47:00Z</dcterms:created>
  <dc:creator>Luu</dc:creator>
  <cp:lastModifiedBy>英英</cp:lastModifiedBy>
  <dcterms:modified xsi:type="dcterms:W3CDTF">2024-10-23T14:23:40Z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F439729197C54B65A7AABFA6BD11773E_13</vt:lpwstr>
  </property>
</Properties>
</file>