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11A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中国地质大学（北京）珠宝学院</w:t>
      </w:r>
    </w:p>
    <w:p w14:paraId="502D91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2026届优秀毕业生评选方案</w:t>
      </w:r>
    </w:p>
    <w:p w14:paraId="2878A4AF">
      <w:pPr>
        <w:tabs>
          <w:tab w:val="left" w:pos="0"/>
        </w:tabs>
        <w:spacing w:line="360" w:lineRule="auto"/>
        <w:ind w:firstLine="640" w:firstLineChars="200"/>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bookmarkStart w:id="1" w:name="_GoBack"/>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根据北京市教育委员会《关于做好202</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年北京市普通高等学校优秀毕业生评选材料报送工作的通知》和《中国地质大学（北京）优秀毕业生评选办法》要求</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结合学院实际情况，</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现制定中国地质大学（北京）珠宝学院</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2026届优秀毕业生评选</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细则如下：</w:t>
      </w:r>
    </w:p>
    <w:bookmarkEnd w:id="1"/>
    <w:p w14:paraId="58DCC1CB">
      <w:pPr>
        <w:tabs>
          <w:tab w:val="left" w:pos="0"/>
        </w:tabs>
        <w:spacing w:line="360" w:lineRule="auto"/>
        <w:ind w:firstLine="643" w:firstLineChars="200"/>
        <w:jc w:val="center"/>
        <w:rPr>
          <w:rFonts w:hint="eastAsia" w:ascii="黑体" w:hAnsi="黑体" w:eastAsia="黑体" w:cs="黑体"/>
          <w:b/>
          <w:sz w:val="32"/>
          <w:szCs w:val="28"/>
          <w:lang w:eastAsia="zh-CN"/>
        </w:rPr>
      </w:pPr>
      <w:r>
        <w:rPr>
          <w:rFonts w:hint="eastAsia" w:ascii="黑体" w:hAnsi="黑体" w:eastAsia="黑体" w:cs="黑体"/>
          <w:b/>
          <w:sz w:val="32"/>
          <w:szCs w:val="28"/>
        </w:rPr>
        <w:t>第一章 参评对象</w:t>
      </w:r>
      <w:r>
        <w:rPr>
          <w:rFonts w:hint="eastAsia" w:ascii="黑体" w:hAnsi="黑体" w:eastAsia="黑体" w:cs="黑体"/>
          <w:b/>
          <w:sz w:val="32"/>
          <w:szCs w:val="28"/>
          <w:lang w:eastAsia="zh-CN"/>
        </w:rPr>
        <w:t>及名额分配方案</w:t>
      </w:r>
    </w:p>
    <w:p w14:paraId="3C17C716">
      <w:pPr>
        <w:tabs>
          <w:tab w:val="left" w:pos="0"/>
        </w:tabs>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 参评对象：</w:t>
      </w:r>
      <w:r>
        <w:rPr>
          <w:rFonts w:hint="eastAsia" w:ascii="仿宋_GB2312" w:hAnsi="仿宋_GB2312" w:eastAsia="仿宋_GB2312" w:cs="仿宋_GB2312"/>
          <w:sz w:val="32"/>
          <w:szCs w:val="32"/>
        </w:rPr>
        <w:t>符合国家招生规定，在校接受普通高等学历教育的应届毕业生，包括普通招生计划毕业生、港澳台毕业生、定向委培毕业生。</w:t>
      </w:r>
    </w:p>
    <w:p w14:paraId="3D127BA8">
      <w:pPr>
        <w:tabs>
          <w:tab w:val="left" w:pos="0"/>
        </w:tabs>
        <w:spacing w:line="360" w:lineRule="auto"/>
        <w:ind w:firstLine="643" w:firstLineChars="200"/>
        <w:jc w:val="left"/>
        <w:rPr>
          <w:rFonts w:hint="eastAsia" w:ascii="仿宋" w:hAnsi="仿宋" w:eastAsia="仿宋" w:cs="仿宋"/>
          <w:sz w:val="28"/>
          <w:szCs w:val="28"/>
          <w:highlight w:val="none"/>
          <w:lang w:val="en-US" w:eastAsia="zh-CN"/>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b/>
          <w:sz w:val="32"/>
          <w:szCs w:val="32"/>
          <w:lang w:val="en-US" w:eastAsia="zh-CN"/>
        </w:rPr>
        <w:t>名额分配：</w:t>
      </w:r>
      <w:r>
        <w:rPr>
          <w:rFonts w:hint="eastAsia" w:ascii="仿宋_GB2312" w:hAnsi="仿宋_GB2312" w:eastAsia="仿宋_GB2312" w:cs="仿宋_GB2312"/>
          <w:sz w:val="32"/>
          <w:szCs w:val="32"/>
          <w:highlight w:val="none"/>
          <w:lang w:val="en-US" w:eastAsia="zh-CN"/>
        </w:rPr>
        <w:t>推荐评选项目分为市级优秀毕业生和校级优秀毕业生。其中，</w:t>
      </w:r>
      <w:r>
        <w:rPr>
          <w:rFonts w:hint="eastAsia" w:ascii="仿宋_GB2312" w:hAnsi="仿宋_GB2312" w:eastAsia="仿宋_GB2312" w:cs="仿宋_GB2312"/>
          <w:b/>
          <w:bCs/>
          <w:sz w:val="32"/>
          <w:szCs w:val="32"/>
          <w:highlight w:val="none"/>
          <w:lang w:val="en-US" w:eastAsia="zh-CN"/>
        </w:rPr>
        <w:t>市级优秀毕业生</w:t>
      </w:r>
      <w:r>
        <w:rPr>
          <w:rFonts w:hint="eastAsia" w:ascii="仿宋_GB2312" w:hAnsi="仿宋_GB2312" w:eastAsia="仿宋_GB2312" w:cs="仿宋_GB2312"/>
          <w:sz w:val="32"/>
          <w:szCs w:val="32"/>
          <w:highlight w:val="none"/>
          <w:lang w:val="en-US" w:eastAsia="zh-CN"/>
        </w:rPr>
        <w:t>人数不超过应届毕业生总数的</w:t>
      </w: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校级优秀毕业生</w:t>
      </w:r>
      <w:r>
        <w:rPr>
          <w:rFonts w:hint="eastAsia" w:ascii="仿宋_GB2312" w:hAnsi="仿宋_GB2312" w:eastAsia="仿宋_GB2312" w:cs="仿宋_GB2312"/>
          <w:sz w:val="32"/>
          <w:szCs w:val="32"/>
          <w:highlight w:val="none"/>
          <w:lang w:val="en-US" w:eastAsia="zh-CN"/>
        </w:rPr>
        <w:t>人数不超过应届毕业生总数的</w:t>
      </w: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市级优秀毕业生应从推选的校级优秀毕业生中产生</w:t>
      </w:r>
      <w:r>
        <w:rPr>
          <w:rFonts w:hint="eastAsia" w:ascii="仿宋_GB2312" w:hAnsi="仿宋_GB2312" w:eastAsia="仿宋_GB2312" w:cs="仿宋_GB2312"/>
          <w:sz w:val="32"/>
          <w:szCs w:val="32"/>
          <w:highlight w:val="none"/>
          <w:lang w:val="en-US" w:eastAsia="zh-CN"/>
        </w:rPr>
        <w:t>。</w:t>
      </w:r>
    </w:p>
    <w:p w14:paraId="13741400">
      <w:pPr>
        <w:tabs>
          <w:tab w:val="left" w:pos="0"/>
        </w:tabs>
        <w:spacing w:line="360" w:lineRule="auto"/>
        <w:jc w:val="center"/>
        <w:rPr>
          <w:rFonts w:hint="eastAsia" w:ascii="黑体" w:hAnsi="黑体" w:eastAsia="黑体" w:cs="黑体"/>
          <w:b/>
          <w:sz w:val="32"/>
          <w:szCs w:val="28"/>
        </w:rPr>
      </w:pPr>
      <w:r>
        <w:rPr>
          <w:rFonts w:hint="eastAsia" w:ascii="黑体" w:hAnsi="黑体" w:eastAsia="黑体" w:cs="黑体"/>
          <w:b/>
          <w:sz w:val="32"/>
          <w:szCs w:val="28"/>
        </w:rPr>
        <w:t>第二章 评审条件</w:t>
      </w:r>
    </w:p>
    <w:p w14:paraId="4BD71F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1.热爱祖国，拥护中国共产党的领导。具有坚定正确的政治方向，拥护党和国家的路线、方针、政策。自觉践行社会主义核心价值观，有理想，有正确的世界观、人生观、价值观。</w:t>
      </w:r>
    </w:p>
    <w:p w14:paraId="1BE958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2.品德优秀，学术诚信，知行合一。模范遵守《高等学校学生行为准则》和各项规章制度。</w:t>
      </w:r>
      <w:r>
        <w:rPr>
          <w:rFonts w:hint="eastAsia" w:ascii="仿宋_GB2312" w:hAnsi="仿宋_GB2312" w:eastAsia="仿宋_GB2312" w:cs="仿宋_GB2312"/>
          <w:b/>
          <w:bCs/>
          <w:kern w:val="2"/>
          <w:sz w:val="32"/>
          <w:szCs w:val="32"/>
          <w:lang w:val="en-US" w:eastAsia="zh-CN" w:bidi="ar-SA"/>
        </w:rPr>
        <w:t>在校期间未受处分，无违法违规违纪行为，无不良信用记录。</w:t>
      </w:r>
    </w:p>
    <w:p w14:paraId="089A09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3.勤奋好学，成绩优异。按时修完教学计划的全部课程，能够按时取得相应的毕业证书和学位证书。</w:t>
      </w:r>
      <w:r>
        <w:rPr>
          <w:rFonts w:hint="eastAsia" w:ascii="仿宋_GB2312" w:hAnsi="仿宋_GB2312" w:eastAsia="仿宋_GB2312" w:cs="仿宋_GB2312"/>
          <w:b/>
          <w:bCs/>
          <w:kern w:val="2"/>
          <w:sz w:val="32"/>
          <w:szCs w:val="32"/>
          <w:lang w:val="en-US" w:eastAsia="zh-CN" w:bidi="ar-SA"/>
        </w:rPr>
        <w:t>无不合格课程记录。</w:t>
      </w:r>
    </w:p>
    <w:p w14:paraId="21AAB8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4.德智体美劳全面发展，能够起到模范带头作用。能吃苦，肯奋斗，敢担当，积极参加文体活动和社会实践，身心健康；热爱劳动，乐于奉献，热心公益和志愿服务活动；热爱集体，尊敬师长，团结同学。</w:t>
      </w:r>
    </w:p>
    <w:p w14:paraId="734A49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b/>
          <w:bCs/>
          <w:kern w:val="2"/>
          <w:sz w:val="32"/>
          <w:szCs w:val="32"/>
          <w:lang w:val="en-US" w:eastAsia="zh-CN" w:bidi="ar-SA"/>
        </w:rPr>
        <w:t>在校期间应至少获得一次校级及以上荣誉称号</w:t>
      </w:r>
      <w:r>
        <w:rPr>
          <w:rFonts w:hint="eastAsia" w:ascii="仿宋_GB2312" w:hAnsi="仿宋_GB2312" w:eastAsia="仿宋_GB2312" w:cs="仿宋_GB2312"/>
          <w:kern w:val="2"/>
          <w:sz w:val="32"/>
          <w:szCs w:val="32"/>
          <w:lang w:val="en-US" w:eastAsia="zh-CN" w:bidi="ar-SA"/>
        </w:rPr>
        <w:t>，包括但不仅限于“北地先锋”十佳学生、“北地自强之星”、“三好学生”、“优秀学生干部”、“优秀共产党员”、“优秀共青团员”、“优秀共青团干部”等。实践、创新能力强，在学术、科研、学科竞赛等方面取得优异成绩、有重要方面创造或为社会做出突出贡献的应届毕业生，在同等条件下优先推荐评选。</w:t>
      </w:r>
    </w:p>
    <w:p w14:paraId="3B28F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2"/>
          <w:szCs w:val="32"/>
          <w:lang w:val="en-US" w:eastAsia="zh-CN" w:bidi="ar-SA"/>
        </w:rPr>
        <w:t>6.有正确的成才观、职业观、就业观。积极响应国家号召应征入伍、献身国防事业，自愿到西部地区、边远地区、艰苦行业和基层就业创业的应届毕业生，在同等条件下可优先推荐评选。</w:t>
      </w:r>
    </w:p>
    <w:p w14:paraId="427D8582">
      <w:pPr>
        <w:tabs>
          <w:tab w:val="left" w:pos="0"/>
        </w:tabs>
        <w:spacing w:line="360" w:lineRule="auto"/>
        <w:ind w:firstLine="643" w:firstLineChars="200"/>
        <w:jc w:val="center"/>
        <w:rPr>
          <w:rFonts w:hint="eastAsia" w:ascii="黑体" w:hAnsi="黑体" w:eastAsia="黑体" w:cs="黑体"/>
          <w:b/>
          <w:sz w:val="32"/>
          <w:szCs w:val="28"/>
          <w:lang w:eastAsia="zh-CN"/>
        </w:rPr>
      </w:pPr>
      <w:r>
        <w:rPr>
          <w:rFonts w:hint="eastAsia" w:ascii="黑体" w:hAnsi="黑体" w:eastAsia="黑体" w:cs="黑体"/>
          <w:b/>
          <w:sz w:val="32"/>
          <w:szCs w:val="28"/>
        </w:rPr>
        <w:t>第三章 评审委员会</w:t>
      </w:r>
    </w:p>
    <w:p w14:paraId="180F700E">
      <w:pPr>
        <w:tabs>
          <w:tab w:val="left" w:pos="200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为认真做好中国地质大学（北京）珠宝学院</w:t>
      </w:r>
      <w:r>
        <w:rPr>
          <w:rFonts w:hint="eastAsia" w:ascii="仿宋_GB2312" w:hAnsi="仿宋_GB2312" w:eastAsia="仿宋_GB2312" w:cs="仿宋_GB2312"/>
          <w:sz w:val="32"/>
          <w:szCs w:val="32"/>
          <w:lang w:val="en-US" w:eastAsia="zh-CN"/>
        </w:rPr>
        <w:t>2026届优秀毕业生</w:t>
      </w:r>
      <w:r>
        <w:rPr>
          <w:rFonts w:hint="eastAsia" w:ascii="仿宋_GB2312" w:hAnsi="仿宋_GB2312" w:eastAsia="仿宋_GB2312" w:cs="仿宋_GB2312"/>
          <w:sz w:val="32"/>
          <w:szCs w:val="32"/>
        </w:rPr>
        <w:t>评审工作，保证评审工作公平、公开、公正的进行，确保评审结果的权威性，结合我院实际情况，成立</w:t>
      </w:r>
      <w:r>
        <w:rPr>
          <w:rFonts w:hint="eastAsia" w:ascii="仿宋_GB2312" w:hAnsi="仿宋_GB2312" w:eastAsia="仿宋_GB2312" w:cs="仿宋_GB2312"/>
          <w:sz w:val="32"/>
          <w:szCs w:val="32"/>
          <w:lang w:val="en-US" w:eastAsia="zh-CN"/>
        </w:rPr>
        <w:t>2026届优秀毕业生</w:t>
      </w:r>
      <w:r>
        <w:rPr>
          <w:rFonts w:hint="eastAsia" w:ascii="仿宋_GB2312" w:hAnsi="仿宋_GB2312" w:eastAsia="仿宋_GB2312" w:cs="仿宋_GB2312"/>
          <w:sz w:val="32"/>
          <w:szCs w:val="32"/>
        </w:rPr>
        <w:t>评审委员会。</w:t>
      </w:r>
      <w:bookmarkStart w:id="0" w:name="page3"/>
      <w:bookmarkEnd w:id="0"/>
    </w:p>
    <w:p w14:paraId="1991DC43">
      <w:pPr>
        <w:tabs>
          <w:tab w:val="left" w:pos="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中国地质大学（北京）珠宝学院</w:t>
      </w:r>
      <w:r>
        <w:rPr>
          <w:rFonts w:hint="eastAsia" w:ascii="仿宋_GB2312" w:hAnsi="仿宋_GB2312" w:eastAsia="仿宋_GB2312" w:cs="仿宋_GB2312"/>
          <w:sz w:val="32"/>
          <w:szCs w:val="32"/>
          <w:lang w:val="en-US" w:eastAsia="zh-CN"/>
        </w:rPr>
        <w:t>2026届优秀毕业生</w:t>
      </w:r>
      <w:r>
        <w:rPr>
          <w:rFonts w:hint="eastAsia" w:ascii="仿宋_GB2312" w:hAnsi="仿宋_GB2312" w:eastAsia="仿宋_GB2312" w:cs="仿宋_GB2312"/>
          <w:sz w:val="32"/>
          <w:szCs w:val="32"/>
        </w:rPr>
        <w:t>评审委员会，由学院主要领导任主任委员，分管</w:t>
      </w:r>
      <w:r>
        <w:rPr>
          <w:rFonts w:hint="eastAsia" w:ascii="仿宋_GB2312" w:hAnsi="仿宋_GB2312" w:eastAsia="仿宋_GB2312" w:cs="仿宋_GB2312"/>
          <w:sz w:val="32"/>
          <w:szCs w:val="32"/>
          <w:lang w:val="en-US" w:eastAsia="zh-CN"/>
        </w:rPr>
        <w:t>研究生教学、</w:t>
      </w:r>
      <w:r>
        <w:rPr>
          <w:rFonts w:hint="eastAsia" w:ascii="仿宋_GB2312" w:hAnsi="仿宋_GB2312" w:eastAsia="仿宋_GB2312" w:cs="仿宋_GB2312"/>
          <w:sz w:val="32"/>
          <w:szCs w:val="32"/>
        </w:rPr>
        <w:t>本科生教学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学生工作的领导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本科生教学秘书、研究生教学秘书、毕业班班主任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毕业班</w:t>
      </w:r>
      <w:r>
        <w:rPr>
          <w:rFonts w:hint="eastAsia" w:ascii="仿宋_GB2312" w:hAnsi="仿宋_GB2312" w:eastAsia="仿宋_GB2312" w:cs="仿宋_GB2312"/>
          <w:sz w:val="32"/>
          <w:szCs w:val="32"/>
        </w:rPr>
        <w:t>辅导员和学生代表（未申报当年度</w:t>
      </w:r>
      <w:r>
        <w:rPr>
          <w:rFonts w:hint="eastAsia" w:ascii="仿宋_GB2312" w:hAnsi="仿宋_GB2312" w:eastAsia="仿宋_GB2312" w:cs="仿宋_GB2312"/>
          <w:sz w:val="32"/>
          <w:szCs w:val="32"/>
          <w:lang w:val="en-US" w:eastAsia="zh-CN"/>
        </w:rPr>
        <w:t>优秀毕业生</w:t>
      </w:r>
      <w:r>
        <w:rPr>
          <w:rFonts w:hint="eastAsia" w:ascii="仿宋_GB2312" w:hAnsi="仿宋_GB2312" w:eastAsia="仿宋_GB2312" w:cs="仿宋_GB2312"/>
          <w:sz w:val="32"/>
          <w:szCs w:val="32"/>
        </w:rPr>
        <w:t>）任委员，负责本学院</w:t>
      </w:r>
      <w:r>
        <w:rPr>
          <w:rFonts w:hint="eastAsia" w:ascii="仿宋_GB2312" w:hAnsi="仿宋_GB2312" w:eastAsia="仿宋_GB2312" w:cs="仿宋_GB2312"/>
          <w:sz w:val="32"/>
          <w:szCs w:val="32"/>
          <w:lang w:val="en-US" w:eastAsia="zh-CN"/>
        </w:rPr>
        <w:t>2026届优秀毕业生</w:t>
      </w:r>
      <w:r>
        <w:rPr>
          <w:rFonts w:hint="eastAsia" w:ascii="仿宋_GB2312" w:hAnsi="仿宋_GB2312" w:eastAsia="仿宋_GB2312" w:cs="仿宋_GB2312"/>
          <w:sz w:val="32"/>
          <w:szCs w:val="32"/>
        </w:rPr>
        <w:t>的申请组织、初步评审等工作。评审委员会名单于</w:t>
      </w:r>
      <w:r>
        <w:rPr>
          <w:rFonts w:hint="eastAsia" w:ascii="仿宋_GB2312" w:hAnsi="仿宋_GB2312" w:eastAsia="仿宋_GB2312" w:cs="仿宋_GB2312"/>
          <w:sz w:val="32"/>
          <w:szCs w:val="32"/>
          <w:lang w:eastAsia="zh-CN"/>
        </w:rPr>
        <w:t>如下：</w:t>
      </w:r>
    </w:p>
    <w:p w14:paraId="357A6479">
      <w:pPr>
        <w:tabs>
          <w:tab w:val="left" w:pos="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主任委员：史凯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郭颖</w:t>
      </w:r>
    </w:p>
    <w:p w14:paraId="4FB491A3">
      <w:pPr>
        <w:tabs>
          <w:tab w:val="left" w:pos="0"/>
        </w:tabs>
        <w:spacing w:line="360" w:lineRule="auto"/>
        <w:ind w:firstLine="640" w:firstLineChars="200"/>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王鼐、许博、杨爽、</w:t>
      </w:r>
      <w:r>
        <w:rPr>
          <w:rFonts w:hint="eastAsia" w:ascii="仿宋_GB2312" w:hAnsi="仿宋_GB2312" w:eastAsia="仿宋_GB2312" w:cs="仿宋_GB2312"/>
          <w:sz w:val="32"/>
          <w:szCs w:val="32"/>
        </w:rPr>
        <w:t>朱友楠</w:t>
      </w:r>
      <w:r>
        <w:rPr>
          <w:rFonts w:hint="eastAsia" w:ascii="仿宋_GB2312" w:hAnsi="仿宋_GB2312" w:eastAsia="仿宋_GB2312" w:cs="仿宋_GB2312"/>
          <w:sz w:val="32"/>
          <w:szCs w:val="32"/>
          <w:lang w:val="en-US" w:eastAsia="zh-CN"/>
        </w:rPr>
        <w:t>、王佳昕</w:t>
      </w:r>
      <w:r>
        <w:rPr>
          <w:rFonts w:hint="eastAsia" w:ascii="仿宋_GB2312" w:hAnsi="仿宋_GB2312" w:eastAsia="仿宋_GB2312" w:cs="仿宋_GB2312"/>
          <w:sz w:val="32"/>
          <w:szCs w:val="32"/>
          <w:lang w:eastAsia="zh-CN"/>
        </w:rPr>
        <w:t>、郭庆丰、董行茜、</w:t>
      </w:r>
      <w:r>
        <w:rPr>
          <w:rFonts w:hint="eastAsia" w:ascii="仿宋_GB2312" w:hAnsi="仿宋_GB2312" w:eastAsia="仿宋_GB2312" w:cs="仿宋_GB2312"/>
          <w:sz w:val="32"/>
          <w:szCs w:val="32"/>
          <w:lang w:val="en-US" w:eastAsia="zh-CN"/>
        </w:rPr>
        <w:t>郝博昆、黄政淇、李佳航、马吴艳、</w:t>
      </w:r>
      <w:r>
        <w:rPr>
          <w:rFonts w:hint="eastAsia" w:ascii="仿宋_GB2312" w:hAnsi="仿宋_GB2312" w:eastAsia="仿宋_GB2312" w:cs="仿宋_GB2312"/>
          <w:sz w:val="32"/>
          <w:szCs w:val="32"/>
          <w:lang w:eastAsia="zh-CN"/>
        </w:rPr>
        <w:t>学生代表</w:t>
      </w:r>
    </w:p>
    <w:p w14:paraId="13645919">
      <w:pPr>
        <w:tabs>
          <w:tab w:val="left" w:pos="0"/>
        </w:tabs>
        <w:spacing w:line="360" w:lineRule="auto"/>
        <w:ind w:firstLine="643" w:firstLineChars="200"/>
        <w:jc w:val="center"/>
        <w:rPr>
          <w:rFonts w:hint="eastAsia" w:ascii="黑体" w:hAnsi="黑体" w:eastAsia="黑体" w:cs="黑体"/>
          <w:b/>
          <w:sz w:val="32"/>
          <w:szCs w:val="28"/>
        </w:rPr>
      </w:pPr>
      <w:r>
        <w:rPr>
          <w:rFonts w:hint="eastAsia" w:ascii="黑体" w:hAnsi="黑体" w:eastAsia="黑体" w:cs="黑体"/>
          <w:b/>
          <w:sz w:val="32"/>
          <w:szCs w:val="28"/>
        </w:rPr>
        <w:t>第四章 评审方式及程序</w:t>
      </w:r>
    </w:p>
    <w:p w14:paraId="5BAB43D8">
      <w:pPr>
        <w:tabs>
          <w:tab w:val="left" w:pos="20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1.优秀毕业生每年评审一次，</w:t>
      </w:r>
      <w:r>
        <w:rPr>
          <w:rFonts w:hint="eastAsia" w:ascii="仿宋_GB2312" w:hAnsi="仿宋_GB2312" w:eastAsia="仿宋_GB2312" w:cs="仿宋_GB2312"/>
          <w:b/>
          <w:bCs/>
          <w:sz w:val="32"/>
          <w:szCs w:val="32"/>
          <w:lang w:val="en-US" w:eastAsia="zh-CN"/>
        </w:rPr>
        <w:t>学段内每人仅可参评1次，</w:t>
      </w:r>
      <w:r>
        <w:rPr>
          <w:rFonts w:hint="eastAsia" w:ascii="仿宋_GB2312" w:hAnsi="仿宋_GB2312" w:eastAsia="仿宋_GB2312" w:cs="仿宋_GB2312"/>
          <w:sz w:val="32"/>
          <w:szCs w:val="32"/>
          <w:lang w:val="en-US" w:eastAsia="zh-CN"/>
        </w:rPr>
        <w:t>评审工作坚持公开、公平、公正、择优的原则。一经发现有弄虚作假者，取消当年所获优秀毕业生推荐的资格。</w:t>
      </w:r>
    </w:p>
    <w:p w14:paraId="6646A972">
      <w:pPr>
        <w:tabs>
          <w:tab w:val="left" w:pos="20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2.个人申报：参评毕业生向辅导员告知后登录“北地学工”系统评奖评优模块，认真阅读填报须知后申报。申报时间以学院通知为准。</w:t>
      </w:r>
    </w:p>
    <w:p w14:paraId="2145A9FA">
      <w:pPr>
        <w:tabs>
          <w:tab w:val="left" w:pos="2000"/>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评审委员根据当年优秀毕业生名额对申请优秀毕业生的学生进行初步评审，评审过程中应充分尊重导师、班主任的推荐意见。对本学院学生申请情况进行充分讨论，择优推荐，并根据学院名额将推荐学生名单进行排序，在学院事务公告栏的显著位置进行不少于 3 个工作日的公示。</w:t>
      </w:r>
    </w:p>
    <w:p w14:paraId="3B48FB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6"/>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经公示无异议后，学院按要求报送材料。</w:t>
      </w:r>
    </w:p>
    <w:p w14:paraId="59FF65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中国地质大学（北京）珠宝学院</w:t>
      </w:r>
    </w:p>
    <w:p w14:paraId="1A8459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645"/>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2026年4月20日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4CDE58-0528-433E-BDD9-CADA2F9C3E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6A1AF301-9910-46F4-84C1-4071A6C51858}"/>
  </w:font>
  <w:font w:name="方正小标宋简体">
    <w:panose1 w:val="02000000000000000000"/>
    <w:charset w:val="86"/>
    <w:family w:val="auto"/>
    <w:pitch w:val="default"/>
    <w:sig w:usb0="00000001" w:usb1="080E0000" w:usb2="00000000" w:usb3="00000000" w:csb0="00040000" w:csb1="00000000"/>
    <w:embedRegular r:id="rId3" w:fontKey="{C843BDA9-78FC-40F9-8BA5-33496B0BA227}"/>
  </w:font>
  <w:font w:name="微软雅黑">
    <w:panose1 w:val="020B0503020204020204"/>
    <w:charset w:val="86"/>
    <w:family w:val="auto"/>
    <w:pitch w:val="default"/>
    <w:sig w:usb0="80000287" w:usb1="2ACF3C50" w:usb2="00000016" w:usb3="00000000" w:csb0="0004001F" w:csb1="00000000"/>
    <w:embedRegular r:id="rId4" w:fontKey="{34881B1F-3040-4D6D-8515-38BF39B681F4}"/>
  </w:font>
  <w:font w:name="仿宋">
    <w:panose1 w:val="02010609060101010101"/>
    <w:charset w:val="86"/>
    <w:family w:val="modern"/>
    <w:pitch w:val="default"/>
    <w:sig w:usb0="800002BF" w:usb1="38CF7CFA" w:usb2="00000016" w:usb3="00000000" w:csb0="00040001" w:csb1="00000000"/>
    <w:embedRegular r:id="rId5" w:fontKey="{AAA25162-1CCC-4196-8757-5607AF2CDC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90BE6"/>
    <w:rsid w:val="077A1357"/>
    <w:rsid w:val="0D5648B3"/>
    <w:rsid w:val="489A0F95"/>
    <w:rsid w:val="4F0E056F"/>
    <w:rsid w:val="52ED49CE"/>
    <w:rsid w:val="62865631"/>
    <w:rsid w:val="6C83154A"/>
    <w:rsid w:val="7ED9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1449</Words>
  <Characters>1486</Characters>
  <Lines>0</Lines>
  <Paragraphs>0</Paragraphs>
  <TotalTime>1675</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2025-04-27T03:21:00Z</dcterms:created>
  <dc:creator>仟言</dc:creator>
  <cp:lastModifiedBy>仟言</cp:lastModifiedBy>
  <cp:lastPrinted>2026-04-20T01:17:08Z</cp:lastPrinted>
  <dcterms:modified xsi:type="dcterms:W3CDTF">2026-04-20T06:59:44Z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1894A5B804814353A8329D853BAAFA3C_13</vt:lpwstr>
  </property>
  <property fmtid="{D5CDD505-2E9C-101B-9397-08002B2CF9AE}" pid="4" name="KSOTemplateDocerSaveRecord">
    <vt:lpwstr>eyJoZGlkIjoiOTA2NWYyYTM4NzJmY2U1ZTE2ZGYxZDM0YmJmZWJkNjYiLCJ1c2VySWQiOiIzNDk4NDM4NzYifQ==</vt:lpwstr>
  </property>
</Properties>
</file>